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mbria" w:eastAsia="Cambria" w:hAnsi="Cambria" w:cs="Cambria"/>
          <w:b/>
          <w:color w:val="1F497D"/>
          <w:sz w:val="56"/>
          <w:szCs w:val="56"/>
        </w:rPr>
      </w:pPr>
      <w:bookmarkStart w:id="0" w:name="_GoBack"/>
      <w:bookmarkEnd w:id="0"/>
    </w:p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mbria" w:eastAsia="Cambria" w:hAnsi="Cambria" w:cs="Cambria"/>
          <w:b/>
          <w:color w:val="1F497D"/>
          <w:sz w:val="56"/>
          <w:szCs w:val="56"/>
        </w:rPr>
      </w:pPr>
    </w:p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56"/>
          <w:szCs w:val="56"/>
        </w:rPr>
      </w:pPr>
    </w:p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56"/>
          <w:szCs w:val="56"/>
        </w:rPr>
      </w:pPr>
    </w:p>
    <w:p w:rsidR="005C3067" w:rsidRDefault="0030121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12700" cy="333375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13125"/>
                          <a:ext cx="0" cy="3333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12700" cy="33337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3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3067" w:rsidRDefault="00301215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2268"/>
        <w:jc w:val="both"/>
        <w:rPr>
          <w:rFonts w:ascii="Candara" w:eastAsia="Candara" w:hAnsi="Candara" w:cs="Candara"/>
          <w:b/>
          <w:color w:val="1F497D"/>
          <w:sz w:val="44"/>
          <w:szCs w:val="44"/>
        </w:rPr>
      </w:pPr>
      <w:r>
        <w:rPr>
          <w:rFonts w:ascii="Candara" w:eastAsia="Candara" w:hAnsi="Candara" w:cs="Candara"/>
          <w:b/>
          <w:color w:val="1F497D"/>
          <w:sz w:val="44"/>
          <w:szCs w:val="44"/>
        </w:rPr>
        <w:t>Informativa sul trattamento dei dati ai sensi dell’art. 13 Regolamento UE 679/2016</w:t>
      </w:r>
    </w:p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b/>
          <w:color w:val="1F497D"/>
          <w:sz w:val="40"/>
          <w:szCs w:val="40"/>
        </w:rPr>
      </w:pPr>
    </w:p>
    <w:p w:rsidR="005C3067" w:rsidRDefault="005C3067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jc w:val="both"/>
        <w:rPr>
          <w:rFonts w:ascii="Candara" w:eastAsia="Candara" w:hAnsi="Candara" w:cs="Candara"/>
          <w:i/>
          <w:color w:val="1F497D"/>
          <w:sz w:val="28"/>
          <w:szCs w:val="28"/>
        </w:rPr>
      </w:pPr>
    </w:p>
    <w:p w:rsidR="005C3067" w:rsidRDefault="005C3067"/>
    <w:p w:rsidR="005C3067" w:rsidRDefault="005C3067"/>
    <w:p w:rsidR="005C3067" w:rsidRDefault="005C3067"/>
    <w:p w:rsidR="005C3067" w:rsidRDefault="005C3067"/>
    <w:p w:rsidR="005C3067" w:rsidRDefault="005C3067">
      <w:pPr>
        <w:sectPr w:rsidR="005C3067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:rsidR="005C3067" w:rsidRDefault="00301215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>Informativa sul trattamento dei dati personali</w:t>
      </w:r>
    </w:p>
    <w:p w:rsidR="005C3067" w:rsidRDefault="00301215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(Art. 13 del Regolamento UE 679/2016)</w:t>
      </w:r>
    </w:p>
    <w:p w:rsidR="005C3067" w:rsidRDefault="005C306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</w:p>
    <w:p w:rsidR="005C3067" w:rsidRDefault="005C306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eastAsia="Candara" w:hAnsi="Candara" w:cs="Candara"/>
          <w:b/>
        </w:rPr>
      </w:pP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L’Istituzione scolastica, in qualità di Titolare del trattamento, desidera, con la presente informativa, fornirLe informazioni circa il trattamento dei dati personali che La riguardano associati con quelli dell’alunno pagatore. 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Tale associazione è finalizzata a consentirLe il pagamento, tramite il servizio “Pago in Rete” degli avvisi telematici – ancora attivi – emessi da questa Istituzione scolastica per i diversi servizi erogati (tasse scolastiche, viaggi d’istruzione, ecc.).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Titolare del trattamento dei dati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bookmarkStart w:id="1" w:name="_heading=h.gjdgxs" w:colFirst="0" w:colLast="0"/>
      <w:bookmarkEnd w:id="1"/>
      <w:r>
        <w:rPr>
          <w:rFonts w:ascii="Candara" w:eastAsia="Candara" w:hAnsi="Candara" w:cs="Candara"/>
        </w:rPr>
        <w:t xml:space="preserve">Titolare del trattamento dei dati è l’Istituzione scolastica I.I.S. “Benedetto radice”, alla quale ci si potrà rivolgere per esercitare i diritti degli interessati. Telefono: 0956136117/0956136120, Email: </w:t>
      </w:r>
      <w:hyperlink r:id="rId9">
        <w:r>
          <w:rPr>
            <w:rFonts w:ascii="Candara" w:eastAsia="Candara" w:hAnsi="Candara" w:cs="Candara"/>
            <w:color w:val="1155CC"/>
            <w:u w:val="single"/>
          </w:rPr>
          <w:t>ctis01100x@istruzione.it</w:t>
        </w:r>
      </w:hyperlink>
      <w:r>
        <w:rPr>
          <w:rFonts w:ascii="Candara" w:eastAsia="Candara" w:hAnsi="Candara" w:cs="Candara"/>
        </w:rPr>
        <w:t xml:space="preserve"> 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Responsabile del trattamento 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Ministero dell’Istruzione, in qualità di responsabile, mette a disposizione la piattaforma per la gestione del servizio dei pagamenti “Pago In Rete” e, pertanto, in tale fase del processo ricopre il ruolo di responsabile del trattamento.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</w:p>
    <w:p w:rsidR="005C3067" w:rsidRDefault="00301215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Responsabile della protezione dei dati</w:t>
      </w:r>
      <w:r>
        <w:rPr>
          <w:rFonts w:ascii="Candara" w:eastAsia="Candara" w:hAnsi="Candara" w:cs="Candara"/>
        </w:rPr>
        <w:t xml:space="preserve"> </w:t>
      </w:r>
    </w:p>
    <w:p w:rsidR="005C3067" w:rsidRDefault="00301215">
      <w:pPr>
        <w:keepLines/>
        <w:spacing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Responsabile per la protezione dei dati personali è NetSense S.r.l.</w:t>
      </w:r>
    </w:p>
    <w:p w:rsidR="005C3067" w:rsidRDefault="00301215">
      <w:pPr>
        <w:keepLines/>
        <w:spacing w:before="240" w:after="240" w:line="240" w:lineRule="auto"/>
        <w:ind w:firstLine="70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con sede legale in via Novaluce 38, a Tremestieri Etneo provincia di CT,</w:t>
      </w:r>
    </w:p>
    <w:p w:rsidR="005C3067" w:rsidRDefault="00301215">
      <w:pPr>
        <w:keepLines/>
        <w:spacing w:before="240" w:after="240" w:line="240" w:lineRule="auto"/>
        <w:ind w:firstLine="70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Partita IVA 04253850871, telefono: 095.8996123,</w:t>
      </w:r>
    </w:p>
    <w:p w:rsidR="005C3067" w:rsidRDefault="00301215">
      <w:pPr>
        <w:keepLines/>
        <w:spacing w:before="240" w:after="240" w:line="240" w:lineRule="auto"/>
        <w:ind w:firstLine="70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email aziendale: info@netsenseweb.com,</w:t>
      </w:r>
    </w:p>
    <w:p w:rsidR="005C3067" w:rsidRDefault="00301215">
      <w:pPr>
        <w:keepLines/>
        <w:spacing w:before="240" w:after="240" w:line="240" w:lineRule="auto"/>
        <w:ind w:firstLine="70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PEC aziendale: netsense@pec.it,</w:t>
      </w:r>
    </w:p>
    <w:p w:rsidR="005C3067" w:rsidRDefault="00301215">
      <w:pPr>
        <w:keepLines/>
        <w:spacing w:before="240" w:after="24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nella persona di: Ing. Renato Narcisi, PEC personale: renato.narcisi@arubapec.it</w:t>
      </w:r>
    </w:p>
    <w:p w:rsidR="005C3067" w:rsidRDefault="00301215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.</w:t>
      </w:r>
    </w:p>
    <w:p w:rsidR="005C3067" w:rsidRDefault="005C3067">
      <w:pPr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Finalità del trattamento e base giuridica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dati personali da Lei forniti, previa acquisizione del consenso al trattamento, sono trattati unicamente per finalità strettamente connesse e necessarie al fine di consentire la fruizione del Servizio “Pago in Rete” da parte dell’Istituzione scolastica.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Nello specifico, i dati personali da Lei forniti verranno associati a quelli dell’alunno/a pagatore, al fine di generare gli Avvisi telematici intestati all’interno del servizio “Pago In Rete” e, dunque, consentirLe i pagamenti richiesti.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Obbligo di conferimento dei dati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Il conferimento dei dati (tramite la compilazione dell’apposito modulo allegato alla presente informativa – </w:t>
      </w:r>
      <w:r>
        <w:rPr>
          <w:rFonts w:ascii="Candara" w:eastAsia="Candara" w:hAnsi="Candara" w:cs="Candara"/>
          <w:b/>
        </w:rPr>
        <w:t>Allegato 1</w:t>
      </w:r>
      <w:r>
        <w:rPr>
          <w:rFonts w:ascii="Candara" w:eastAsia="Candara" w:hAnsi="Candara" w:cs="Candara"/>
        </w:rPr>
        <w:t>) è obbligatorio al per il conseguimento delle finalità di cui sopra.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loro mancato, parziale o inesatto conferimento potrebbe avere come conseguenza l’impossibilità di fornirLe il servizio.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Trasferimento di dati personali verso paesi terzi o organizzazioni internazionali 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Non sono previsti trasferimenti di dati personali verso paesi terzi o organizzazioni internazionali.</w:t>
      </w:r>
    </w:p>
    <w:p w:rsidR="005C3067" w:rsidRDefault="005C3067">
      <w:pPr>
        <w:spacing w:before="120" w:after="120" w:line="240" w:lineRule="auto"/>
        <w:rPr>
          <w:rFonts w:ascii="Candara" w:eastAsia="Candara" w:hAnsi="Candara" w:cs="Candara"/>
          <w:b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Periodo di conservazione dei dati personali</w:t>
      </w:r>
      <w:r>
        <w:rPr>
          <w:rFonts w:ascii="Candara" w:eastAsia="Candara" w:hAnsi="Candara" w:cs="Candara"/>
        </w:rPr>
        <w:t xml:space="preserve"> 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Nello specifico, l’associazione tra soggetto pagatore e soggetto versante viene mantenuta per tutto il periodo di frequenza dell’alunno presso l’Istituto.</w:t>
      </w:r>
    </w:p>
    <w:p w:rsidR="005C3067" w:rsidRDefault="005C3067">
      <w:pPr>
        <w:spacing w:before="120" w:after="120" w:line="24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Tipi di dati trattati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 dati trattati sono i dati anagrafici del soggetto pagatore (alunno) e del soggetto versante (genitore o chi esercita la responsabilità genitoriale) e, nello specifico, i rispettivi codici fiscali.</w:t>
      </w:r>
    </w:p>
    <w:p w:rsidR="005C3067" w:rsidRDefault="005C3067">
      <w:pPr>
        <w:spacing w:before="120" w:after="120" w:line="240" w:lineRule="auto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Diritti degli interessati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Il Regolamento (UE) 2016/679 attribuisce ai soggetti interessati i seguenti diritti: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a) diritto di accesso (art. 15 del Regolamento (UE) 2016/679), ovvero di ottenere in particolare</w:t>
      </w:r>
    </w:p>
    <w:p w:rsidR="005C3067" w:rsidRDefault="00301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conferma dell’esistenza dei dati personali,</w:t>
      </w:r>
    </w:p>
    <w:p w:rsidR="005C3067" w:rsidRDefault="00301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l’indicazione dell’origine e delle categorie di dati personali, della finalità e della modalità del loro trattamento,</w:t>
      </w:r>
    </w:p>
    <w:p w:rsidR="005C3067" w:rsidRDefault="00301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la logica applicata in caso di trattamento effettuato con l’ausilio di strumenti elettronici,</w:t>
      </w:r>
    </w:p>
    <w:p w:rsidR="005C3067" w:rsidRDefault="00301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5C3067" w:rsidRDefault="00301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il periodo di conservazione;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b) diritto di rettifica (art. 16 del Regolamento (UE) 2016/679);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c) diritto alla cancellazione (art. 17 del Regolamento (UE) 2016/679);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d) diritto di limitazione di trattamento (art. 18 del Regolamento (UE) 2016/679);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e) diritto alla portabilità dei dati (art. 20 del Regolamento (UE) 2016/679);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f) diritto di opposizione (art. 21 del Regolamento (UE) 2016/679);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g) diritto di revoca del consenso (art. 7 del Regolamento (UE) 2016/679).</w:t>
      </w:r>
    </w:p>
    <w:p w:rsidR="005C3067" w:rsidRDefault="00301215">
      <w:pPr>
        <w:spacing w:before="120" w:after="12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In relazione al trattamento dei dati che La riguardano, si potrà rivolgere al Titolare del trattamento per esercitare i Suoi diritti.</w:t>
      </w:r>
    </w:p>
    <w:p w:rsidR="005C3067" w:rsidRDefault="00301215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5C3067" w:rsidRDefault="005C3067">
      <w:pPr>
        <w:shd w:val="clear" w:color="auto" w:fill="FFFFFF"/>
        <w:spacing w:before="150" w:after="0" w:line="24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before="120" w:after="120" w:line="24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Processo decisionale automatizzato</w:t>
      </w:r>
    </w:p>
    <w:p w:rsidR="005C3067" w:rsidRDefault="00301215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Non è previsto un processo decisionale automatizzato ai sensi dell’art. 14 comma 2 lettera g) del Regolamento (UE) 679/2016.</w:t>
      </w:r>
    </w:p>
    <w:p w:rsidR="005C3067" w:rsidRDefault="005C3067">
      <w:pPr>
        <w:jc w:val="both"/>
        <w:rPr>
          <w:rFonts w:ascii="Candara" w:eastAsia="Candara" w:hAnsi="Candara" w:cs="Candara"/>
        </w:rPr>
      </w:pPr>
    </w:p>
    <w:p w:rsidR="005C3067" w:rsidRDefault="00301215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 Ho letto l'informativa e presto il consenso al trattamento dei miei dati personali per le finalità di cui sopra</w:t>
      </w:r>
    </w:p>
    <w:p w:rsidR="005C3067" w:rsidRDefault="00301215">
      <w:pPr>
        <w:spacing w:after="200" w:line="276" w:lineRule="auto"/>
        <w:rPr>
          <w:rFonts w:ascii="Candara" w:eastAsia="Candara" w:hAnsi="Candara" w:cs="Candara"/>
        </w:rPr>
      </w:pPr>
      <w:r>
        <w:br w:type="page"/>
      </w:r>
    </w:p>
    <w:p w:rsidR="005C3067" w:rsidRDefault="005C3067">
      <w:pPr>
        <w:rPr>
          <w:rFonts w:ascii="Candara" w:eastAsia="Candara" w:hAnsi="Candara" w:cs="Candara"/>
          <w:b/>
        </w:rPr>
      </w:pPr>
    </w:p>
    <w:p w:rsidR="005C3067" w:rsidRDefault="00301215">
      <w:pPr>
        <w:jc w:val="center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>Allegato 1</w:t>
      </w:r>
    </w:p>
    <w:p w:rsidR="005C3067" w:rsidRDefault="005C3067">
      <w:pPr>
        <w:tabs>
          <w:tab w:val="left" w:pos="4165"/>
        </w:tabs>
        <w:spacing w:line="480" w:lineRule="auto"/>
        <w:rPr>
          <w:rFonts w:ascii="Candara" w:eastAsia="Candara" w:hAnsi="Candara" w:cs="Candara"/>
        </w:rPr>
      </w:pPr>
    </w:p>
    <w:p w:rsidR="005C3067" w:rsidRDefault="005C3067">
      <w:pPr>
        <w:tabs>
          <w:tab w:val="left" w:pos="4165"/>
        </w:tabs>
        <w:spacing w:line="480" w:lineRule="auto"/>
        <w:rPr>
          <w:rFonts w:ascii="Candara" w:eastAsia="Candara" w:hAnsi="Candara" w:cs="Candara"/>
        </w:rPr>
      </w:pP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Io sottoscritto/a ________________________________________________________________________, in qualità di: 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 Genitore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 Delegato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 Tutore 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 Responsabile genitoriale 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comunico all’Istituzione scolastica il mio Codice Fiscale: _______________________________________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da associare all’alunno/a_________________________________________________________________, </w:t>
      </w: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iscritto/a alla classe ______, sezione______, del plesso/della sede _________________. </w:t>
      </w:r>
    </w:p>
    <w:p w:rsidR="005C3067" w:rsidRDefault="005C3067">
      <w:pPr>
        <w:spacing w:line="480" w:lineRule="auto"/>
        <w:jc w:val="both"/>
        <w:rPr>
          <w:rFonts w:ascii="Candara" w:eastAsia="Candara" w:hAnsi="Candara" w:cs="Candara"/>
        </w:rPr>
      </w:pPr>
    </w:p>
    <w:p w:rsidR="005C3067" w:rsidRDefault="00301215">
      <w:pPr>
        <w:spacing w:line="480" w:lineRule="auto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 Autorizzo il rappresentante di classe, qualora ne faccia richiesta alla segreteria, alla visualizzazione e al pagamento degli avvisi telematici intestati all’alunno/a.</w:t>
      </w:r>
    </w:p>
    <w:p w:rsidR="005C3067" w:rsidRDefault="005C3067">
      <w:pPr>
        <w:spacing w:line="480" w:lineRule="auto"/>
        <w:jc w:val="both"/>
        <w:rPr>
          <w:rFonts w:ascii="Candara" w:eastAsia="Candara" w:hAnsi="Candara" w:cs="Candara"/>
        </w:rPr>
      </w:pPr>
    </w:p>
    <w:sectPr w:rsidR="005C3067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20" w:rsidRDefault="008E6320">
      <w:pPr>
        <w:spacing w:after="0" w:line="240" w:lineRule="auto"/>
      </w:pPr>
      <w:r>
        <w:separator/>
      </w:r>
    </w:p>
  </w:endnote>
  <w:endnote w:type="continuationSeparator" w:id="0">
    <w:p w:rsidR="008E6320" w:rsidRDefault="008E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67" w:rsidRDefault="003012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05A5">
      <w:rPr>
        <w:noProof/>
        <w:color w:val="000000"/>
      </w:rPr>
      <w:t>3</w:t>
    </w:r>
    <w:r>
      <w:rPr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00775" cy="12700"/>
              <wp:effectExtent l="0" t="0" r="0" b="0"/>
              <wp:wrapNone/>
              <wp:docPr id="8" name="Connettore 2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5613" y="378000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-76199</wp:posOffset>
              </wp:positionV>
              <wp:extent cx="6200775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C3067" w:rsidRDefault="005C30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20" w:rsidRDefault="008E6320">
      <w:pPr>
        <w:spacing w:after="0" w:line="240" w:lineRule="auto"/>
      </w:pPr>
      <w:r>
        <w:separator/>
      </w:r>
    </w:p>
  </w:footnote>
  <w:footnote w:type="continuationSeparator" w:id="0">
    <w:p w:rsidR="008E6320" w:rsidRDefault="008E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67" w:rsidRDefault="003012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50801</wp:posOffset>
              </wp:positionH>
              <wp:positionV relativeFrom="paragraph">
                <wp:posOffset>304800</wp:posOffset>
              </wp:positionV>
              <wp:extent cx="6029325" cy="12700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1338" y="378000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304800</wp:posOffset>
              </wp:positionV>
              <wp:extent cx="6029325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293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47168"/>
    <w:multiLevelType w:val="multilevel"/>
    <w:tmpl w:val="E9AC19E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67"/>
    <w:rsid w:val="00301215"/>
    <w:rsid w:val="005C3067"/>
    <w:rsid w:val="008D05A5"/>
    <w:rsid w:val="008E6320"/>
    <w:rsid w:val="00B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1CDA-45B5-4309-A521-FA11724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is01100x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5yywtiWSazeNbKqzq9euUtwlQ==">AMUW2mUhMNytIhzMD06wRA61YjF1CLPkBvqOh+aGo03oqBXGqyZzSYCpd7LeycVglEzdnK2CVNe+T4PrGyhG1ajlyBaCpqpsP9BbixLt2Zb3zQ19RcLVePW0HifGYa4HxIENAaaSil3N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admin</cp:lastModifiedBy>
  <cp:revision>2</cp:revision>
  <dcterms:created xsi:type="dcterms:W3CDTF">2023-01-14T18:43:00Z</dcterms:created>
  <dcterms:modified xsi:type="dcterms:W3CDTF">2023-01-14T18:43:00Z</dcterms:modified>
</cp:coreProperties>
</file>